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"/>
        <w:gridCol w:w="396"/>
        <w:gridCol w:w="4108"/>
        <w:gridCol w:w="4077"/>
      </w:tblGrid>
      <w:tr w:rsidR="000E5733" w:rsidRPr="00725424" w:rsidTr="00725424">
        <w:trPr>
          <w:trHeight w:val="1230"/>
        </w:trPr>
        <w:tc>
          <w:tcPr>
            <w:tcW w:w="1101" w:type="dxa"/>
            <w:gridSpan w:val="2"/>
            <w:noWrap/>
          </w:tcPr>
          <w:p w:rsidR="000E5733" w:rsidRPr="00725424" w:rsidRDefault="00D25075" w:rsidP="0072542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noProof/>
                <w:lang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6" type="#_x0000_t75" style="position:absolute;margin-left:6.4pt;margin-top:5.9pt;width:21.75pt;height:29.25pt;z-index:251657216;visibility:visible">
                  <v:imagedata r:id="rId6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85"/>
            </w:tblGrid>
            <w:tr w:rsidR="000E5733" w:rsidRPr="00725424">
              <w:trPr>
                <w:trHeight w:val="123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5733" w:rsidRPr="00725424" w:rsidRDefault="00D25075">
                  <w:pPr>
                    <w:rPr>
                      <w:rFonts w:ascii="Times New Roman" w:hAnsi="Times New Roman"/>
                    </w:rPr>
                  </w:pPr>
                  <w:bookmarkStart w:id="0" w:name="RANGE!A1:C15"/>
                  <w:bookmarkEnd w:id="0"/>
                  <w:r>
                    <w:rPr>
                      <w:noProof/>
                      <w:lang w:eastAsia="hr-HR"/>
                    </w:rPr>
                    <w:pict>
                      <v:shape id="Slika 5" o:spid="_x0000_s1027" type="#_x0000_t75" alt="http://web.zpr.fer.hr/ergonomija/2004/hendija/slike/grb_zg.gif" style="position:absolute;margin-left:22.45pt;margin-top:12.15pt;width:19.5pt;height:24pt;z-index:251658240;visibility:visible">
                        <v:imagedata r:id="rId7" o:title="grb_zg"/>
                      </v:shape>
                    </w:pict>
                  </w:r>
                </w:p>
              </w:tc>
            </w:tr>
          </w:tbl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85" w:type="dxa"/>
            <w:gridSpan w:val="2"/>
          </w:tcPr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25424">
              <w:rPr>
                <w:rFonts w:ascii="Times New Roman" w:hAnsi="Times New Roman"/>
                <w:iCs/>
              </w:rPr>
              <w:t xml:space="preserve">REPUBLIKA HRVATSKA                            </w:t>
            </w:r>
          </w:p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25424">
              <w:rPr>
                <w:rFonts w:ascii="Times New Roman" w:hAnsi="Times New Roman"/>
                <w:b/>
                <w:bCs/>
                <w:iCs/>
              </w:rPr>
              <w:t xml:space="preserve">GRAD ZAGREB         </w:t>
            </w:r>
            <w:r w:rsidRPr="00725424">
              <w:rPr>
                <w:rFonts w:ascii="Times New Roman" w:hAnsi="Times New Roman"/>
                <w:iCs/>
              </w:rPr>
              <w:t xml:space="preserve">                                      </w:t>
            </w:r>
          </w:p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25424">
              <w:rPr>
                <w:rFonts w:ascii="Times New Roman" w:hAnsi="Times New Roman"/>
                <w:iCs/>
              </w:rPr>
              <w:t>URED ZA JAVNU NABAVU</w:t>
            </w:r>
          </w:p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725424">
              <w:rPr>
                <w:rFonts w:ascii="Times New Roman" w:hAnsi="Times New Roman"/>
                <w:iCs/>
              </w:rPr>
              <w:t>U Zagrebu, 2</w:t>
            </w:r>
            <w:r w:rsidR="00D25075">
              <w:rPr>
                <w:rFonts w:ascii="Times New Roman" w:hAnsi="Times New Roman"/>
                <w:iCs/>
              </w:rPr>
              <w:t>6</w:t>
            </w:r>
            <w:r w:rsidRPr="00725424">
              <w:rPr>
                <w:rFonts w:ascii="Times New Roman" w:hAnsi="Times New Roman"/>
                <w:iCs/>
              </w:rPr>
              <w:t>. srpnja 2017.</w:t>
            </w:r>
          </w:p>
        </w:tc>
      </w:tr>
      <w:tr w:rsidR="000E5733" w:rsidRPr="00725424" w:rsidTr="00725424">
        <w:trPr>
          <w:trHeight w:val="1230"/>
        </w:trPr>
        <w:tc>
          <w:tcPr>
            <w:tcW w:w="9286" w:type="dxa"/>
            <w:gridSpan w:val="4"/>
            <w:vAlign w:val="center"/>
          </w:tcPr>
          <w:p w:rsidR="000E5733" w:rsidRPr="00725424" w:rsidRDefault="000E5733" w:rsidP="00725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E5733" w:rsidRPr="00725424" w:rsidRDefault="000E5733" w:rsidP="00725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5424">
              <w:rPr>
                <w:rFonts w:ascii="Times New Roman" w:hAnsi="Times New Roman"/>
              </w:rPr>
              <w:t xml:space="preserve">Na temelju članka 198. Zakona o javnoj nabavi (NN br. 120/2016), Grad Zagreb nastavno na objavljeni nacrt Dokumentacije o nabavi za predmet nabave </w:t>
            </w:r>
            <w:r w:rsidRPr="00725424">
              <w:rPr>
                <w:rFonts w:ascii="Times New Roman" w:hAnsi="Times New Roman"/>
                <w:b/>
              </w:rPr>
              <w:t>Izrada pontona na jezeru rekreativnog sportskog centra Bundek</w:t>
            </w:r>
            <w:r w:rsidRPr="00725424">
              <w:rPr>
                <w:rFonts w:ascii="Times New Roman" w:hAnsi="Times New Roman"/>
              </w:rPr>
              <w:t xml:space="preserve">, evidencijski broj: </w:t>
            </w:r>
            <w:r w:rsidRPr="00725424">
              <w:rPr>
                <w:rFonts w:ascii="Times New Roman" w:hAnsi="Times New Roman"/>
                <w:b/>
              </w:rPr>
              <w:t>443-2017-EMV</w:t>
            </w:r>
            <w:r w:rsidRPr="00725424">
              <w:rPr>
                <w:rFonts w:ascii="Times New Roman" w:hAnsi="Times New Roman"/>
              </w:rPr>
              <w:t xml:space="preserve"> objavljuje</w:t>
            </w:r>
          </w:p>
          <w:p w:rsidR="000E5733" w:rsidRPr="00725424" w:rsidRDefault="000E5733" w:rsidP="007254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E5733" w:rsidRPr="00725424" w:rsidTr="00725424">
        <w:trPr>
          <w:trHeight w:val="677"/>
        </w:trPr>
        <w:tc>
          <w:tcPr>
            <w:tcW w:w="9286" w:type="dxa"/>
            <w:gridSpan w:val="4"/>
            <w:vAlign w:val="center"/>
          </w:tcPr>
          <w:p w:rsidR="000E5733" w:rsidRPr="00725424" w:rsidRDefault="000E5733" w:rsidP="0072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5424">
              <w:rPr>
                <w:rFonts w:ascii="Times New Roman" w:hAnsi="Times New Roman"/>
                <w:b/>
                <w:bCs/>
              </w:rPr>
              <w:t>Izvješće o prethodnom savjetovanju u odnosu na Nacrt Dokumentacije o nabavi</w:t>
            </w:r>
          </w:p>
        </w:tc>
      </w:tr>
      <w:tr w:rsidR="000E5733" w:rsidRPr="00725424" w:rsidTr="00725424">
        <w:trPr>
          <w:trHeight w:val="795"/>
        </w:trPr>
        <w:tc>
          <w:tcPr>
            <w:tcW w:w="705" w:type="dxa"/>
            <w:noWrap/>
            <w:vAlign w:val="center"/>
          </w:tcPr>
          <w:p w:rsidR="000E5733" w:rsidRPr="00725424" w:rsidRDefault="000E5733" w:rsidP="0072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5424">
              <w:rPr>
                <w:rFonts w:ascii="Times New Roman" w:hAnsi="Times New Roman"/>
                <w:b/>
                <w:bCs/>
              </w:rPr>
              <w:t>R.br.</w:t>
            </w:r>
          </w:p>
        </w:tc>
        <w:tc>
          <w:tcPr>
            <w:tcW w:w="4504" w:type="dxa"/>
            <w:gridSpan w:val="2"/>
            <w:vAlign w:val="center"/>
          </w:tcPr>
          <w:p w:rsidR="000E5733" w:rsidRPr="00725424" w:rsidRDefault="000E5733" w:rsidP="0072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5424">
              <w:rPr>
                <w:rFonts w:ascii="Times New Roman" w:hAnsi="Times New Roman"/>
                <w:b/>
                <w:bCs/>
              </w:rPr>
              <w:t>Primjedbe i prijedlozi gospodarskih subjekata</w:t>
            </w:r>
          </w:p>
        </w:tc>
        <w:tc>
          <w:tcPr>
            <w:tcW w:w="4077" w:type="dxa"/>
            <w:vAlign w:val="center"/>
          </w:tcPr>
          <w:p w:rsidR="000E5733" w:rsidRPr="00725424" w:rsidRDefault="000E5733" w:rsidP="007254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25424">
              <w:rPr>
                <w:rFonts w:ascii="Times New Roman" w:hAnsi="Times New Roman"/>
                <w:b/>
                <w:bCs/>
              </w:rPr>
              <w:t>Izvješće o prihvaćenim i neprihvaćenim primjedbama i prijedlozima</w:t>
            </w:r>
          </w:p>
        </w:tc>
      </w:tr>
      <w:tr w:rsidR="000E5733" w:rsidRPr="00725424" w:rsidTr="00725424">
        <w:trPr>
          <w:trHeight w:val="1965"/>
        </w:trPr>
        <w:tc>
          <w:tcPr>
            <w:tcW w:w="705" w:type="dxa"/>
            <w:vMerge w:val="restart"/>
            <w:noWrap/>
          </w:tcPr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</w:rPr>
            </w:pPr>
            <w:r w:rsidRPr="00725424">
              <w:rPr>
                <w:rFonts w:ascii="Times New Roman" w:hAnsi="Times New Roman"/>
              </w:rPr>
              <w:t>1.</w:t>
            </w:r>
          </w:p>
        </w:tc>
        <w:tc>
          <w:tcPr>
            <w:tcW w:w="4504" w:type="dxa"/>
            <w:gridSpan w:val="2"/>
            <w:vMerge w:val="restart"/>
          </w:tcPr>
          <w:p w:rsidR="000E5733" w:rsidRPr="00725424" w:rsidRDefault="000E5733" w:rsidP="00D25075">
            <w:pPr>
              <w:pStyle w:val="Default"/>
              <w:jc w:val="both"/>
            </w:pPr>
            <w:r w:rsidRPr="00725424">
              <w:t> U točki 14.1.3. Ostale osnove za isključenje gospodarskog subjekta, navedeno je „Javni naručitelj može isključiti gospodarski subjekt iz postupka javne nabave ako: (...) 4. je nad gospodarskim subjektom otvoren stečajni postupak, ako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propisima,“</w:t>
            </w:r>
          </w:p>
          <w:p w:rsidR="000E5733" w:rsidRPr="00725424" w:rsidRDefault="000E5733" w:rsidP="00DA4A61">
            <w:pPr>
              <w:pStyle w:val="Default"/>
            </w:pPr>
            <w:r w:rsidRPr="00725424">
              <w:t> </w:t>
            </w:r>
          </w:p>
          <w:p w:rsidR="000E5733" w:rsidRPr="00725424" w:rsidRDefault="000E5733" w:rsidP="00D25075">
            <w:pPr>
              <w:pStyle w:val="Default"/>
              <w:jc w:val="both"/>
            </w:pPr>
            <w:r w:rsidRPr="00725424">
              <w:t>U članku 254. Zakona o javnoj nabavi, navode se kriteriji prema kojima javni naručitelj može isključiti natjecatelja ili ponuditelja iz postupka javne nabave. U stavku 1. točka 2. članka 254. javni naručitelj može isključiti natjecatelja ili ponuditelja iz postupka javne nabave ako </w:t>
            </w:r>
          </w:p>
          <w:p w:rsidR="000E5733" w:rsidRPr="00725424" w:rsidRDefault="000E5733" w:rsidP="00D25075">
            <w:pPr>
              <w:pStyle w:val="Default"/>
              <w:jc w:val="both"/>
            </w:pPr>
            <w:r w:rsidRPr="00725424">
              <w:t>je nad gospodarskim subjektom otvoren stečajni postupak, ako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</w:t>
            </w:r>
          </w:p>
          <w:p w:rsidR="000E5733" w:rsidRPr="00725424" w:rsidRDefault="000E5733" w:rsidP="00DA4A61">
            <w:pPr>
              <w:pStyle w:val="Default"/>
            </w:pPr>
            <w:r w:rsidRPr="00725424">
              <w:t> </w:t>
            </w:r>
          </w:p>
          <w:p w:rsidR="000E5733" w:rsidRPr="00725424" w:rsidRDefault="000E5733" w:rsidP="00D25075">
            <w:pPr>
              <w:pStyle w:val="Default"/>
              <w:jc w:val="both"/>
            </w:pPr>
            <w:r w:rsidRPr="00725424">
              <w:t xml:space="preserve">Ovim putem predlažemo izmjenu natječajne dokumentacije pri čemu bi traženi kriterij bio isključen iz natječajne dokumentacije, a prije navedeni zahtjev ističemo budući da se </w:t>
            </w:r>
            <w:r w:rsidRPr="00725424">
              <w:lastRenderedPageBreak/>
              <w:t>radi o kriteriju koji </w:t>
            </w:r>
            <w:r w:rsidRPr="00725424">
              <w:rPr>
                <w:u w:val="single"/>
              </w:rPr>
              <w:t>javni naručitelj može, ali i ne mora</w:t>
            </w:r>
            <w:r w:rsidRPr="00725424">
              <w:t> propisati u natječajnoj dokumentaciji.</w:t>
            </w:r>
          </w:p>
          <w:p w:rsidR="000E5733" w:rsidRPr="00725424" w:rsidRDefault="000E5733" w:rsidP="00D25075">
            <w:pPr>
              <w:pStyle w:val="Default"/>
              <w:jc w:val="both"/>
            </w:pPr>
            <w:r w:rsidRPr="00725424">
              <w:t>Obzirom na činjenicu da se naše društvo nalazi u stečaju, smatramo kako nam je uvrštenjem predmetnog kriterija u natječajnu dokumentaciju, onemogućeno ravnopravno sudjelovanje u postupku javne nabavke, a time smo stavljeni i u nepovoljni položaj u odnosu na ostale potencijalne ponuđače.</w:t>
            </w:r>
          </w:p>
          <w:p w:rsidR="000E5733" w:rsidRPr="00725424" w:rsidRDefault="000E5733" w:rsidP="00725424">
            <w:pPr>
              <w:pStyle w:val="Default"/>
              <w:jc w:val="both"/>
            </w:pPr>
          </w:p>
        </w:tc>
        <w:tc>
          <w:tcPr>
            <w:tcW w:w="4077" w:type="dxa"/>
            <w:vMerge w:val="restart"/>
            <w:noWrap/>
          </w:tcPr>
          <w:p w:rsidR="000E5733" w:rsidRPr="00725424" w:rsidRDefault="00114FD9" w:rsidP="0072542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Prihvaća se prijedlog gospodarskog subjekta, izm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jena dokumentacije</w:t>
            </w:r>
          </w:p>
        </w:tc>
      </w:tr>
      <w:tr w:rsidR="000E5733" w:rsidRPr="00725424" w:rsidTr="00725424">
        <w:trPr>
          <w:trHeight w:val="253"/>
        </w:trPr>
        <w:tc>
          <w:tcPr>
            <w:tcW w:w="705" w:type="dxa"/>
            <w:vMerge/>
          </w:tcPr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504" w:type="dxa"/>
            <w:gridSpan w:val="2"/>
            <w:vMerge/>
          </w:tcPr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77" w:type="dxa"/>
            <w:vMerge/>
          </w:tcPr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E5733" w:rsidRPr="00725424" w:rsidTr="00725424">
        <w:trPr>
          <w:trHeight w:val="253"/>
        </w:trPr>
        <w:tc>
          <w:tcPr>
            <w:tcW w:w="705" w:type="dxa"/>
          </w:tcPr>
          <w:p w:rsidR="000E5733" w:rsidRPr="00725424" w:rsidRDefault="000E5733" w:rsidP="00725424">
            <w:pPr>
              <w:spacing w:after="0" w:line="240" w:lineRule="auto"/>
              <w:rPr>
                <w:rFonts w:ascii="Times New Roman" w:hAnsi="Times New Roman"/>
              </w:rPr>
            </w:pPr>
            <w:r w:rsidRPr="00725424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504" w:type="dxa"/>
            <w:gridSpan w:val="2"/>
          </w:tcPr>
          <w:p w:rsidR="000E5733" w:rsidRPr="00725424" w:rsidRDefault="000E5733" w:rsidP="00D25075">
            <w:pPr>
              <w:pStyle w:val="Default"/>
              <w:jc w:val="both"/>
            </w:pPr>
            <w:r w:rsidRPr="00725424">
              <w:t>   U točki 15.2. Tehnička i stručna sposobnost, 15.2.1. Popis izvršenih radova, tražena je referenca uvjeta sposobnosti u godini u kojoj je započeo postupak javne nabave i tijekom pet godina koje prethode toj godini.</w:t>
            </w:r>
          </w:p>
          <w:p w:rsidR="000E5733" w:rsidRPr="00725424" w:rsidRDefault="000E5733" w:rsidP="00D25075">
            <w:pPr>
              <w:pStyle w:val="Default"/>
              <w:jc w:val="both"/>
            </w:pPr>
            <w:r w:rsidRPr="00725424">
              <w:t>Zbog specifičnosti predmeta nabave, predlažemo izmjenu na način da se referenca uvjeta sposobnosti odnosi razdoblje godine u kojoj je započeo postupak javne nabave i </w:t>
            </w:r>
            <w:r w:rsidRPr="00725424">
              <w:rPr>
                <w:u w:val="single"/>
              </w:rPr>
              <w:t>tijekom deset prethodnih godina</w:t>
            </w:r>
            <w:r w:rsidRPr="00725424">
              <w:t>.</w:t>
            </w:r>
          </w:p>
          <w:p w:rsidR="000E5733" w:rsidRPr="00725424" w:rsidRDefault="000E5733" w:rsidP="00725424">
            <w:pPr>
              <w:pStyle w:val="Default"/>
              <w:jc w:val="both"/>
            </w:pPr>
          </w:p>
        </w:tc>
        <w:tc>
          <w:tcPr>
            <w:tcW w:w="4077" w:type="dxa"/>
          </w:tcPr>
          <w:p w:rsidR="000E5733" w:rsidRPr="00725424" w:rsidRDefault="000E5733" w:rsidP="00D250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Nismo suglasni s predloženom izmjenom uvjeta sposobnosti, već ostajemo pri izvorno traženoj sposobnosti iz točke 15.2.1., tj. popis izvršenih radova tijekom 5 godina koje prethode godini u kojoj je započeo postupak javne nabave.</w:t>
            </w:r>
          </w:p>
        </w:tc>
      </w:tr>
    </w:tbl>
    <w:p w:rsidR="000E5733" w:rsidRPr="00171039" w:rsidRDefault="000E5733" w:rsidP="00DA4A61">
      <w:pPr>
        <w:rPr>
          <w:rFonts w:ascii="Times New Roman" w:hAnsi="Times New Roman"/>
        </w:rPr>
      </w:pPr>
    </w:p>
    <w:sectPr w:rsidR="000E5733" w:rsidRPr="00171039" w:rsidSect="00AA1821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21B"/>
    <w:multiLevelType w:val="hybridMultilevel"/>
    <w:tmpl w:val="87F06ACA"/>
    <w:lvl w:ilvl="0" w:tplc="C0EA87F0">
      <w:start w:val="1"/>
      <w:numFmt w:val="decimal"/>
      <w:lvlText w:val="%1."/>
      <w:lvlJc w:val="left"/>
      <w:pPr>
        <w:ind w:left="720" w:hanging="360"/>
      </w:pPr>
      <w:rPr>
        <w:rFonts w:ascii="Minion Pro" w:eastAsia="Times New Roman" w:hAnsi="Minion Pro" w:cs="Times New Roman"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C32AF"/>
    <w:multiLevelType w:val="hybridMultilevel"/>
    <w:tmpl w:val="2D30DA5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68787A"/>
    <w:multiLevelType w:val="hybridMultilevel"/>
    <w:tmpl w:val="1076E2A0"/>
    <w:lvl w:ilvl="0" w:tplc="EB9424C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B97"/>
    <w:rsid w:val="000722A4"/>
    <w:rsid w:val="0008171A"/>
    <w:rsid w:val="000E5733"/>
    <w:rsid w:val="00105BC9"/>
    <w:rsid w:val="00114FD9"/>
    <w:rsid w:val="00171039"/>
    <w:rsid w:val="001809D0"/>
    <w:rsid w:val="001B6D8C"/>
    <w:rsid w:val="001E5BC2"/>
    <w:rsid w:val="001F68D9"/>
    <w:rsid w:val="00253143"/>
    <w:rsid w:val="002D0EDC"/>
    <w:rsid w:val="00332648"/>
    <w:rsid w:val="0034058B"/>
    <w:rsid w:val="00370170"/>
    <w:rsid w:val="003B2DF1"/>
    <w:rsid w:val="003C2CF8"/>
    <w:rsid w:val="00472AF2"/>
    <w:rsid w:val="0047630F"/>
    <w:rsid w:val="004D3F26"/>
    <w:rsid w:val="00503EDE"/>
    <w:rsid w:val="00505E77"/>
    <w:rsid w:val="00516340"/>
    <w:rsid w:val="0052157A"/>
    <w:rsid w:val="0055023F"/>
    <w:rsid w:val="005E331E"/>
    <w:rsid w:val="006B026B"/>
    <w:rsid w:val="00725424"/>
    <w:rsid w:val="0077467E"/>
    <w:rsid w:val="00884D64"/>
    <w:rsid w:val="009C2A0D"/>
    <w:rsid w:val="009E1278"/>
    <w:rsid w:val="00A864F3"/>
    <w:rsid w:val="00A97147"/>
    <w:rsid w:val="00AA1821"/>
    <w:rsid w:val="00B0486F"/>
    <w:rsid w:val="00B875C8"/>
    <w:rsid w:val="00BB019E"/>
    <w:rsid w:val="00BB5B97"/>
    <w:rsid w:val="00CB72C6"/>
    <w:rsid w:val="00CC2C4B"/>
    <w:rsid w:val="00CD58DB"/>
    <w:rsid w:val="00CD6B24"/>
    <w:rsid w:val="00D25075"/>
    <w:rsid w:val="00D54767"/>
    <w:rsid w:val="00DA4A61"/>
    <w:rsid w:val="00DE6D5D"/>
    <w:rsid w:val="00DF6333"/>
    <w:rsid w:val="00E62268"/>
    <w:rsid w:val="00E641F7"/>
    <w:rsid w:val="00E73B51"/>
    <w:rsid w:val="00E752FF"/>
    <w:rsid w:val="00EA03A0"/>
    <w:rsid w:val="00EA7AF9"/>
    <w:rsid w:val="00EB1383"/>
    <w:rsid w:val="00EF3B04"/>
    <w:rsid w:val="00EF7A94"/>
    <w:rsid w:val="00F36B56"/>
    <w:rsid w:val="00F4087E"/>
    <w:rsid w:val="00F77F67"/>
    <w:rsid w:val="00FA4839"/>
    <w:rsid w:val="00FB0D8F"/>
    <w:rsid w:val="00FD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6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71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A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A182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99"/>
    <w:locked/>
    <w:rsid w:val="006B026B"/>
    <w:rPr>
      <w:rFonts w:ascii="Calibri" w:hAnsi="Calibri" w:cs="Times New Roman"/>
    </w:rPr>
  </w:style>
  <w:style w:type="paragraph" w:styleId="ListParagraph">
    <w:name w:val="List Paragraph"/>
    <w:basedOn w:val="Normal"/>
    <w:link w:val="ListParagraphChar"/>
    <w:uiPriority w:val="99"/>
    <w:qFormat/>
    <w:rsid w:val="006B026B"/>
    <w:pPr>
      <w:spacing w:after="0" w:line="240" w:lineRule="auto"/>
      <w:ind w:left="720"/>
    </w:pPr>
  </w:style>
  <w:style w:type="character" w:styleId="CommentReference">
    <w:name w:val="annotation reference"/>
    <w:uiPriority w:val="99"/>
    <w:semiHidden/>
    <w:rsid w:val="003B2D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2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B2DF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B2D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B2DF1"/>
    <w:rPr>
      <w:rFonts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9E12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465</Words>
  <Characters>2654</Characters>
  <Application>Microsoft Office Word</Application>
  <DocSecurity>0</DocSecurity>
  <Lines>22</Lines>
  <Paragraphs>6</Paragraphs>
  <ScaleCrop>false</ScaleCrop>
  <Company>Grad Zagreb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Blaženka Matešić</cp:lastModifiedBy>
  <cp:revision>4</cp:revision>
  <cp:lastPrinted>2017-06-27T08:59:00Z</cp:lastPrinted>
  <dcterms:created xsi:type="dcterms:W3CDTF">2017-07-26T06:53:00Z</dcterms:created>
  <dcterms:modified xsi:type="dcterms:W3CDTF">2017-07-26T09:35:00Z</dcterms:modified>
</cp:coreProperties>
</file>